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F11505" w14:textId="77777777" w:rsidR="00576097" w:rsidRPr="00756341" w:rsidRDefault="00576097" w:rsidP="00576097">
      <w:pPr>
        <w:shd w:val="clear" w:color="auto" w:fill="FFFFFF"/>
        <w:rPr>
          <w:rFonts w:eastAsia="Times New Roman" w:cstheme="minorHAnsi"/>
          <w:color w:val="000000"/>
        </w:rPr>
      </w:pPr>
      <w:r w:rsidRPr="00756341">
        <w:rPr>
          <w:rFonts w:eastAsia="Times New Roman" w:cstheme="minorHAnsi"/>
          <w:b/>
          <w:bCs/>
          <w:color w:val="000000"/>
        </w:rPr>
        <w:t>Summary of our last Ethics for Lunch</w:t>
      </w:r>
      <w:r w:rsidRPr="00756341">
        <w:rPr>
          <w:rFonts w:eastAsia="Times New Roman" w:cstheme="minorHAnsi"/>
          <w:color w:val="000000"/>
        </w:rPr>
        <w:br/>
      </w:r>
      <w:r w:rsidRPr="00756341">
        <w:rPr>
          <w:rFonts w:eastAsia="Times New Roman" w:cstheme="minorHAnsi"/>
          <w:b/>
          <w:bCs/>
          <w:color w:val="B22222"/>
        </w:rPr>
        <w:t>The Ethical Challenges Surrounding Decisions for ECMO Initiation in the COVID-19 Pandemic</w:t>
      </w:r>
      <w:r w:rsidRPr="00756341">
        <w:rPr>
          <w:rFonts w:eastAsia="Times New Roman" w:cstheme="minorHAnsi"/>
          <w:color w:val="000000"/>
        </w:rPr>
        <w:br/>
        <w:t>Presented May 19, 2020</w:t>
      </w:r>
    </w:p>
    <w:p w14:paraId="4AC04CA3" w14:textId="77777777" w:rsidR="00576097" w:rsidRPr="00756341" w:rsidRDefault="00576097" w:rsidP="00576097">
      <w:pPr>
        <w:shd w:val="clear" w:color="auto" w:fill="FFFFFF"/>
        <w:rPr>
          <w:rFonts w:eastAsia="Times New Roman" w:cstheme="minorHAnsi"/>
          <w:color w:val="000000"/>
          <w:shd w:val="clear" w:color="auto" w:fill="FFFFFF"/>
        </w:rPr>
      </w:pPr>
      <w:r w:rsidRPr="00756341">
        <w:rPr>
          <w:rFonts w:eastAsia="Times New Roman" w:cstheme="minorHAnsi"/>
          <w:color w:val="000000"/>
        </w:rPr>
        <w:t xml:space="preserve">The May Ethics for Lunch addressed ethical challenges surrounding decisions for ECMO initiation in the COVID-19 pandemic, including those of shared decision making and communication with families who cannot be with their family members, how the </w:t>
      </w:r>
      <w:r w:rsidRPr="00756341">
        <w:rPr>
          <w:rFonts w:eastAsia="Times New Roman" w:cstheme="minorHAnsi"/>
          <w:color w:val="000000"/>
          <w:shd w:val="clear" w:color="auto" w:fill="FFFFFF"/>
        </w:rPr>
        <w:t>healthcare team balances an uncertain prognosis and benefit of this technology with distributive justice and overutilization of hospital resources, and how the healthcare team has supported these patients</w:t>
      </w:r>
      <w:r w:rsidR="00756341" w:rsidRPr="00756341">
        <w:rPr>
          <w:rFonts w:eastAsia="Times New Roman" w:cstheme="minorHAnsi"/>
          <w:color w:val="000000"/>
          <w:shd w:val="clear" w:color="auto" w:fill="FFFFFF"/>
        </w:rPr>
        <w:t>’</w:t>
      </w:r>
      <w:r w:rsidRPr="00756341">
        <w:rPr>
          <w:rFonts w:eastAsia="Times New Roman" w:cstheme="minorHAnsi"/>
          <w:color w:val="000000"/>
          <w:shd w:val="clear" w:color="auto" w:fill="FFFFFF"/>
        </w:rPr>
        <w:t xml:space="preserve"> families and managed their own distress caused by taking care of this patient population.</w:t>
      </w:r>
    </w:p>
    <w:p w14:paraId="4E48F1AA" w14:textId="77777777" w:rsidR="00576097" w:rsidRPr="00756341" w:rsidRDefault="00576097" w:rsidP="00576097">
      <w:pPr>
        <w:shd w:val="clear" w:color="auto" w:fill="FFFFFF"/>
        <w:rPr>
          <w:rFonts w:eastAsia="Times New Roman" w:cstheme="minorHAnsi"/>
          <w:color w:val="000000"/>
        </w:rPr>
      </w:pPr>
    </w:p>
    <w:p w14:paraId="5F6BE88A" w14:textId="77777777" w:rsidR="00576097" w:rsidRPr="00756341" w:rsidRDefault="00576097" w:rsidP="00576097">
      <w:pPr>
        <w:shd w:val="clear" w:color="auto" w:fill="FFFFFF"/>
        <w:rPr>
          <w:rFonts w:eastAsia="Times New Roman" w:cstheme="minorHAnsi"/>
          <w:color w:val="000000"/>
        </w:rPr>
      </w:pPr>
      <w:r w:rsidRPr="00756341">
        <w:rPr>
          <w:rFonts w:eastAsia="Times New Roman" w:cstheme="minorHAnsi"/>
          <w:color w:val="000000"/>
        </w:rPr>
        <w:t>Summary of key points:</w:t>
      </w:r>
    </w:p>
    <w:p w14:paraId="49C4D18C" w14:textId="77777777" w:rsidR="00576097" w:rsidRPr="00756341" w:rsidRDefault="00576097" w:rsidP="00576097">
      <w:pPr>
        <w:shd w:val="clear" w:color="auto" w:fill="FFFFFF"/>
        <w:rPr>
          <w:rFonts w:eastAsia="Times New Roman" w:cstheme="minorHAnsi"/>
          <w:color w:val="000000"/>
        </w:rPr>
      </w:pPr>
    </w:p>
    <w:p w14:paraId="1EA7B26A" w14:textId="77777777" w:rsidR="00576097" w:rsidRPr="00756341" w:rsidRDefault="00576097" w:rsidP="00576097">
      <w:pPr>
        <w:pStyle w:val="ListParagraph"/>
        <w:numPr>
          <w:ilvl w:val="0"/>
          <w:numId w:val="2"/>
        </w:numPr>
        <w:shd w:val="clear" w:color="auto" w:fill="FFFFFF"/>
        <w:rPr>
          <w:rFonts w:eastAsia="Times New Roman" w:cstheme="minorHAnsi"/>
          <w:color w:val="000000"/>
        </w:rPr>
      </w:pPr>
      <w:r w:rsidRPr="00756341">
        <w:rPr>
          <w:rFonts w:eastAsia="Times New Roman" w:cstheme="minorHAnsi"/>
          <w:color w:val="000000"/>
        </w:rPr>
        <w:t xml:space="preserve">We began with a brief explanation of ECMO, which stands for extracorporeal membrane oxygenation, and is also referred to as extracorporeal life support.  The role of </w:t>
      </w:r>
      <w:proofErr w:type="spellStart"/>
      <w:r w:rsidRPr="00756341">
        <w:rPr>
          <w:rFonts w:eastAsia="Times New Roman" w:cstheme="minorHAnsi"/>
          <w:color w:val="000000"/>
        </w:rPr>
        <w:t>venovenous</w:t>
      </w:r>
      <w:proofErr w:type="spellEnd"/>
      <w:r w:rsidRPr="00756341">
        <w:rPr>
          <w:rFonts w:eastAsia="Times New Roman" w:cstheme="minorHAnsi"/>
          <w:color w:val="000000"/>
        </w:rPr>
        <w:t xml:space="preserve"> ECMO is to take over for injured lungs.  It is very </w:t>
      </w:r>
      <w:r w:rsidRPr="00756341">
        <w:rPr>
          <w:rFonts w:cstheme="minorHAnsi"/>
        </w:rPr>
        <w:t xml:space="preserve">resource intensive, with limited ECMO circuits and </w:t>
      </w:r>
      <w:r w:rsidR="00C93FE2" w:rsidRPr="00756341">
        <w:rPr>
          <w:rFonts w:cstheme="minorHAnsi"/>
        </w:rPr>
        <w:t xml:space="preserve">available </w:t>
      </w:r>
      <w:r w:rsidRPr="00756341">
        <w:rPr>
          <w:rFonts w:cstheme="minorHAnsi"/>
        </w:rPr>
        <w:t>personnel with the expertise to manage patients on ECMO.</w:t>
      </w:r>
    </w:p>
    <w:p w14:paraId="22745C15" w14:textId="77777777" w:rsidR="00576097" w:rsidRPr="00756341" w:rsidRDefault="00576097" w:rsidP="00576097">
      <w:pPr>
        <w:pStyle w:val="ListParagraph"/>
        <w:shd w:val="clear" w:color="auto" w:fill="FFFFFF"/>
        <w:rPr>
          <w:rFonts w:eastAsia="Times New Roman" w:cstheme="minorHAnsi"/>
          <w:color w:val="000000"/>
        </w:rPr>
      </w:pPr>
    </w:p>
    <w:p w14:paraId="64FD67B8" w14:textId="77777777" w:rsidR="00576097" w:rsidRPr="00756341" w:rsidRDefault="00576097" w:rsidP="00576097">
      <w:pPr>
        <w:pStyle w:val="ListParagraph"/>
        <w:numPr>
          <w:ilvl w:val="0"/>
          <w:numId w:val="2"/>
        </w:numPr>
        <w:shd w:val="clear" w:color="auto" w:fill="FFFFFF"/>
        <w:rPr>
          <w:rFonts w:eastAsia="Times New Roman" w:cstheme="minorHAnsi"/>
          <w:color w:val="000000"/>
        </w:rPr>
      </w:pPr>
      <w:r w:rsidRPr="00756341">
        <w:rPr>
          <w:rFonts w:eastAsia="Times New Roman" w:cstheme="minorHAnsi"/>
          <w:color w:val="000000"/>
        </w:rPr>
        <w:t xml:space="preserve">ECMO was placed in a historical context.  It was first used in the mid 1970s, mainly in neonates and infants, but interest in use of ECMO in adults grew during the H1N1 influenza in 2009.  </w:t>
      </w:r>
      <w:r w:rsidRPr="00756341">
        <w:rPr>
          <w:rFonts w:cstheme="minorHAnsi"/>
        </w:rPr>
        <w:t xml:space="preserve">Unlike in 2009, as </w:t>
      </w:r>
      <w:proofErr w:type="gramStart"/>
      <w:r w:rsidRPr="00756341">
        <w:rPr>
          <w:rFonts w:cstheme="minorHAnsi"/>
        </w:rPr>
        <w:t>Ramanathan  and</w:t>
      </w:r>
      <w:proofErr w:type="gramEnd"/>
      <w:r w:rsidRPr="00756341">
        <w:rPr>
          <w:rFonts w:cstheme="minorHAnsi"/>
        </w:rPr>
        <w:t xml:space="preserve"> coauthors note, this outbreak is occurring at a time when worldwide ECMO infrastructure and resources for education and research are considerably more evolved and organized.  ELSO (extracorporeal life support organization) reports </w:t>
      </w:r>
      <w:r w:rsidR="002708F3" w:rsidRPr="00756341">
        <w:rPr>
          <w:rFonts w:cstheme="minorHAnsi"/>
        </w:rPr>
        <w:t>over 900</w:t>
      </w:r>
      <w:r w:rsidRPr="00756341">
        <w:rPr>
          <w:rFonts w:cstheme="minorHAnsi"/>
        </w:rPr>
        <w:t xml:space="preserve"> COVID-19 patients who have been placed on ECMO during the COVID-19 pandemic, </w:t>
      </w:r>
      <w:r w:rsidR="002708F3" w:rsidRPr="00756341">
        <w:rPr>
          <w:rFonts w:cstheme="minorHAnsi"/>
        </w:rPr>
        <w:t xml:space="preserve">over 600 </w:t>
      </w:r>
      <w:r w:rsidRPr="00756341">
        <w:rPr>
          <w:rFonts w:cstheme="minorHAnsi"/>
        </w:rPr>
        <w:t>of whom are in North America.</w:t>
      </w:r>
    </w:p>
    <w:p w14:paraId="6880F2BB" w14:textId="77777777" w:rsidR="00576097" w:rsidRPr="00756341" w:rsidRDefault="00576097" w:rsidP="00576097">
      <w:pPr>
        <w:shd w:val="clear" w:color="auto" w:fill="FFFFFF"/>
        <w:rPr>
          <w:rFonts w:eastAsia="Times New Roman" w:cstheme="minorHAnsi"/>
          <w:color w:val="000000"/>
        </w:rPr>
      </w:pPr>
    </w:p>
    <w:p w14:paraId="35ECD78F" w14:textId="77777777" w:rsidR="00576097" w:rsidRPr="00756341" w:rsidRDefault="00576097" w:rsidP="00576097">
      <w:pPr>
        <w:pStyle w:val="ListParagraph"/>
        <w:numPr>
          <w:ilvl w:val="0"/>
          <w:numId w:val="2"/>
        </w:numPr>
        <w:shd w:val="clear" w:color="auto" w:fill="FFFFFF"/>
        <w:rPr>
          <w:rFonts w:eastAsia="Times New Roman" w:cstheme="minorHAnsi"/>
          <w:color w:val="000000"/>
        </w:rPr>
      </w:pPr>
      <w:r w:rsidRPr="00756341">
        <w:rPr>
          <w:rFonts w:eastAsia="Times New Roman" w:cstheme="minorHAnsi"/>
          <w:color w:val="000000"/>
        </w:rPr>
        <w:t xml:space="preserve">The panelists were asked to discuss the factors that they consider when receiving the Hopkins Access Line call to evaluate a patient for ECMO, and whether or not they felt that these factors had changed in the COVID-19 era.  First, patients must be becoming refractory to conventional modes of ventilator support.  All other possible medical interventions possible must have failed, and they must have signs of lung injury.  Exclusions would include it being unsafe to cannulate for ECMO, and a low likelihood of improving and being able to be weaned from the circuit with good quality of life.  </w:t>
      </w:r>
    </w:p>
    <w:p w14:paraId="5A166ACE" w14:textId="77777777" w:rsidR="00576097" w:rsidRPr="00756341" w:rsidRDefault="00576097" w:rsidP="00576097">
      <w:pPr>
        <w:pStyle w:val="ListParagraph"/>
        <w:rPr>
          <w:rFonts w:eastAsia="Times New Roman" w:cstheme="minorHAnsi"/>
          <w:color w:val="000000"/>
        </w:rPr>
      </w:pPr>
    </w:p>
    <w:p w14:paraId="290C4338" w14:textId="77777777" w:rsidR="00576097" w:rsidRPr="00756341" w:rsidRDefault="00576097" w:rsidP="00576097">
      <w:pPr>
        <w:pStyle w:val="ListParagraph"/>
        <w:numPr>
          <w:ilvl w:val="0"/>
          <w:numId w:val="2"/>
        </w:numPr>
        <w:shd w:val="clear" w:color="auto" w:fill="FFFFFF"/>
        <w:rPr>
          <w:rFonts w:eastAsia="Times New Roman" w:cstheme="minorHAnsi"/>
          <w:color w:val="000000"/>
        </w:rPr>
      </w:pPr>
      <w:r w:rsidRPr="00756341">
        <w:rPr>
          <w:rFonts w:eastAsia="Times New Roman" w:cstheme="minorHAnsi"/>
          <w:color w:val="000000"/>
        </w:rPr>
        <w:t>Conversations with the patient regarding initiation of ECMO are often not possible because of how sick they are, and must often be h</w:t>
      </w:r>
      <w:r w:rsidR="00756341">
        <w:rPr>
          <w:rFonts w:eastAsia="Times New Roman" w:cstheme="minorHAnsi"/>
          <w:color w:val="000000"/>
        </w:rPr>
        <w:t>el</w:t>
      </w:r>
      <w:r w:rsidRPr="00756341">
        <w:rPr>
          <w:rFonts w:eastAsia="Times New Roman" w:cstheme="minorHAnsi"/>
          <w:color w:val="000000"/>
        </w:rPr>
        <w:t>d with family members.  This is challenging as family cannot be in the hospital with these patients, ECMO is a complex therapy to explain, and families must understand it is a heroic measure.</w:t>
      </w:r>
    </w:p>
    <w:p w14:paraId="567B81C6" w14:textId="77777777" w:rsidR="00576097" w:rsidRPr="00756341" w:rsidRDefault="00576097" w:rsidP="00576097">
      <w:pPr>
        <w:pStyle w:val="ListParagraph"/>
        <w:rPr>
          <w:rFonts w:eastAsia="Times New Roman" w:cstheme="minorHAnsi"/>
          <w:color w:val="000000"/>
        </w:rPr>
      </w:pPr>
    </w:p>
    <w:p w14:paraId="5B2E7F3D" w14:textId="77777777" w:rsidR="00576097" w:rsidRPr="00756341" w:rsidRDefault="00576097" w:rsidP="00576097">
      <w:pPr>
        <w:pStyle w:val="ListParagraph"/>
        <w:numPr>
          <w:ilvl w:val="0"/>
          <w:numId w:val="2"/>
        </w:numPr>
        <w:shd w:val="clear" w:color="auto" w:fill="FFFFFF"/>
        <w:rPr>
          <w:rFonts w:eastAsia="Times New Roman" w:cstheme="minorHAnsi"/>
          <w:color w:val="000000"/>
        </w:rPr>
      </w:pPr>
      <w:r w:rsidRPr="00756341">
        <w:rPr>
          <w:rFonts w:eastAsia="Times New Roman" w:cstheme="minorHAnsi"/>
          <w:color w:val="000000"/>
        </w:rPr>
        <w:t>The cost of ECMO was discussed, including that of the circuit (around $2,000), 24-hour 1:1 care by nurses with specific ECMO training, and oversight by practitioners with experience with ECMO.</w:t>
      </w:r>
      <w:r w:rsidR="00FF000F" w:rsidRPr="00756341">
        <w:rPr>
          <w:rFonts w:eastAsia="Times New Roman" w:cstheme="minorHAnsi"/>
          <w:color w:val="000000"/>
        </w:rPr>
        <w:t xml:space="preserve">  This is balanced against the potential ability to help each individual patient</w:t>
      </w:r>
      <w:r w:rsidR="002708F3" w:rsidRPr="00756341">
        <w:rPr>
          <w:rFonts w:eastAsia="Times New Roman" w:cstheme="minorHAnsi"/>
          <w:color w:val="000000"/>
        </w:rPr>
        <w:t>.</w:t>
      </w:r>
    </w:p>
    <w:p w14:paraId="21D44019" w14:textId="77777777" w:rsidR="002708F3" w:rsidRPr="00756341" w:rsidRDefault="002708F3" w:rsidP="002708F3">
      <w:pPr>
        <w:pStyle w:val="ListParagraph"/>
        <w:rPr>
          <w:rFonts w:eastAsia="Times New Roman" w:cstheme="minorHAnsi"/>
          <w:color w:val="000000"/>
        </w:rPr>
      </w:pPr>
    </w:p>
    <w:p w14:paraId="66ABB900" w14:textId="77777777" w:rsidR="002708F3" w:rsidRPr="00756341" w:rsidRDefault="002708F3" w:rsidP="00576097">
      <w:pPr>
        <w:pStyle w:val="ListParagraph"/>
        <w:numPr>
          <w:ilvl w:val="0"/>
          <w:numId w:val="2"/>
        </w:numPr>
        <w:shd w:val="clear" w:color="auto" w:fill="FFFFFF"/>
        <w:rPr>
          <w:rFonts w:eastAsia="Times New Roman" w:cstheme="minorHAnsi"/>
          <w:color w:val="000000"/>
        </w:rPr>
      </w:pPr>
      <w:r w:rsidRPr="00756341">
        <w:rPr>
          <w:rFonts w:eastAsia="Times New Roman" w:cstheme="minorHAnsi"/>
          <w:color w:val="000000"/>
        </w:rPr>
        <w:t xml:space="preserve">The toll of caring for COVID-19 ECMO patients </w:t>
      </w:r>
      <w:r w:rsidR="00756341">
        <w:rPr>
          <w:rFonts w:eastAsia="Times New Roman" w:cstheme="minorHAnsi"/>
          <w:color w:val="000000"/>
        </w:rPr>
        <w:t xml:space="preserve">at the </w:t>
      </w:r>
      <w:r w:rsidRPr="00756341">
        <w:rPr>
          <w:rFonts w:eastAsia="Times New Roman" w:cstheme="minorHAnsi"/>
          <w:color w:val="000000"/>
        </w:rPr>
        <w:t>bedside was expounded upon, including the 1:1 nursing assignment, where the nurse is bedside in full PPE gear for most of a twelve hour shift, the extra training required for nurses that take care of ECMO patients</w:t>
      </w:r>
      <w:r w:rsidR="00756341">
        <w:rPr>
          <w:rFonts w:eastAsia="Times New Roman" w:cstheme="minorHAnsi"/>
          <w:color w:val="000000"/>
        </w:rPr>
        <w:t xml:space="preserve"> (</w:t>
      </w:r>
      <w:r w:rsidRPr="00756341">
        <w:rPr>
          <w:rFonts w:eastAsia="Times New Roman" w:cstheme="minorHAnsi"/>
          <w:color w:val="000000"/>
        </w:rPr>
        <w:t>making such specialized nurses a scarce resource</w:t>
      </w:r>
      <w:r w:rsidR="00756341">
        <w:rPr>
          <w:rFonts w:eastAsia="Times New Roman" w:cstheme="minorHAnsi"/>
          <w:color w:val="000000"/>
        </w:rPr>
        <w:t>)</w:t>
      </w:r>
      <w:r w:rsidRPr="00756341">
        <w:rPr>
          <w:rFonts w:eastAsia="Times New Roman" w:cstheme="minorHAnsi"/>
          <w:color w:val="000000"/>
        </w:rPr>
        <w:t>, and the labor-intensive nature of caring for such complex patients.</w:t>
      </w:r>
    </w:p>
    <w:p w14:paraId="64E51E7F" w14:textId="77777777" w:rsidR="002708F3" w:rsidRPr="00756341" w:rsidRDefault="002708F3" w:rsidP="002708F3">
      <w:pPr>
        <w:pStyle w:val="ListParagraph"/>
        <w:rPr>
          <w:rFonts w:eastAsia="Times New Roman" w:cstheme="minorHAnsi"/>
          <w:color w:val="000000"/>
        </w:rPr>
      </w:pPr>
    </w:p>
    <w:p w14:paraId="44CFE4C0" w14:textId="77777777" w:rsidR="002708F3" w:rsidRPr="00756341" w:rsidRDefault="002708F3" w:rsidP="00576097">
      <w:pPr>
        <w:pStyle w:val="ListParagraph"/>
        <w:numPr>
          <w:ilvl w:val="0"/>
          <w:numId w:val="2"/>
        </w:numPr>
        <w:shd w:val="clear" w:color="auto" w:fill="FFFFFF"/>
        <w:rPr>
          <w:rFonts w:eastAsia="Times New Roman" w:cstheme="minorHAnsi"/>
          <w:color w:val="000000"/>
        </w:rPr>
      </w:pPr>
      <w:r w:rsidRPr="00756341">
        <w:rPr>
          <w:rFonts w:eastAsia="Times New Roman" w:cstheme="minorHAnsi"/>
          <w:color w:val="000000"/>
        </w:rPr>
        <w:t>The difficulty of resource allocation when ECMO circuits are in short supply was discussed.  200 hospitals are currently participating in reporting ECMO utilization to ELSO, and approximately 50% of patients sick enough to be put on ECMO do not survive.  Criteria for ECMO in the COVID-19 era were discussed in a multidisciplinary fashion, and an action plan was created for a potential shortage of ECMO circuits, including building 20 ECMO circuits in preparation.  What has been found is that hospital capacity is a larger factor than the availability of ECMO circuits.  With both ECMO and ventilator shortages, a critical action team would be activated and would determine which patients receive these therapies, and which patients would need to come off.  Importantly, there is also an appeal process in place.</w:t>
      </w:r>
      <w:r w:rsidR="00C93FE2" w:rsidRPr="00756341">
        <w:rPr>
          <w:rFonts w:eastAsia="Times New Roman" w:cstheme="minorHAnsi"/>
          <w:color w:val="000000"/>
        </w:rPr>
        <w:t xml:space="preserve">  Scoring systems can be helpful, but do not constitute the most important criteria for ECMO decisions.</w:t>
      </w:r>
    </w:p>
    <w:p w14:paraId="768761D4" w14:textId="77777777" w:rsidR="002708F3" w:rsidRPr="00756341" w:rsidRDefault="002708F3" w:rsidP="002708F3">
      <w:pPr>
        <w:pStyle w:val="ListParagraph"/>
        <w:rPr>
          <w:rFonts w:eastAsia="Times New Roman" w:cstheme="minorHAnsi"/>
          <w:color w:val="000000"/>
        </w:rPr>
      </w:pPr>
    </w:p>
    <w:p w14:paraId="42C0F82D" w14:textId="77777777" w:rsidR="002708F3" w:rsidRPr="00756341" w:rsidRDefault="002708F3" w:rsidP="00756341">
      <w:pPr>
        <w:pStyle w:val="ListParagraph"/>
        <w:numPr>
          <w:ilvl w:val="0"/>
          <w:numId w:val="2"/>
        </w:numPr>
        <w:shd w:val="clear" w:color="auto" w:fill="FFFFFF"/>
        <w:rPr>
          <w:rFonts w:eastAsia="Times New Roman" w:cstheme="minorHAnsi"/>
          <w:color w:val="000000"/>
        </w:rPr>
      </w:pPr>
      <w:r w:rsidRPr="00756341">
        <w:rPr>
          <w:rFonts w:eastAsia="Times New Roman" w:cstheme="minorHAnsi"/>
          <w:color w:val="000000"/>
        </w:rPr>
        <w:t xml:space="preserve">The importance of multidisciplinary consensus building was discussed, and when a decision </w:t>
      </w:r>
      <w:r w:rsidR="00756341" w:rsidRPr="00756341">
        <w:rPr>
          <w:rFonts w:eastAsia="Times New Roman" w:cstheme="minorHAnsi"/>
          <w:color w:val="000000"/>
        </w:rPr>
        <w:t xml:space="preserve">is reached </w:t>
      </w:r>
      <w:r w:rsidRPr="00756341">
        <w:rPr>
          <w:rFonts w:eastAsia="Times New Roman" w:cstheme="minorHAnsi"/>
          <w:color w:val="000000"/>
        </w:rPr>
        <w:t xml:space="preserve">that ECMO is no longer effective at facilitating patient care goals, a discussion with family is undertaken.  Members of the healthcare team must feel heard and </w:t>
      </w:r>
      <w:r w:rsidR="00756341">
        <w:rPr>
          <w:rFonts w:eastAsia="Times New Roman" w:cstheme="minorHAnsi"/>
          <w:color w:val="000000"/>
        </w:rPr>
        <w:t xml:space="preserve">feel comfortable </w:t>
      </w:r>
      <w:r w:rsidRPr="00756341">
        <w:rPr>
          <w:rFonts w:eastAsia="Times New Roman" w:cstheme="minorHAnsi"/>
          <w:color w:val="000000"/>
        </w:rPr>
        <w:t>that their values are aligned with the decision</w:t>
      </w:r>
      <w:r w:rsidR="00756341">
        <w:rPr>
          <w:rFonts w:eastAsia="Times New Roman" w:cstheme="minorHAnsi"/>
          <w:color w:val="000000"/>
        </w:rPr>
        <w:t>. B</w:t>
      </w:r>
      <w:r w:rsidRPr="00756341">
        <w:rPr>
          <w:rFonts w:eastAsia="Times New Roman" w:cstheme="minorHAnsi"/>
          <w:color w:val="000000"/>
        </w:rPr>
        <w:t xml:space="preserve">ias must be actively fought against, whether it be based on </w:t>
      </w:r>
      <w:r w:rsidR="00756341">
        <w:rPr>
          <w:rFonts w:eastAsia="Times New Roman" w:cstheme="minorHAnsi"/>
          <w:color w:val="000000"/>
        </w:rPr>
        <w:t xml:space="preserve">race, </w:t>
      </w:r>
      <w:r w:rsidRPr="00756341">
        <w:rPr>
          <w:rFonts w:eastAsia="Times New Roman" w:cstheme="minorHAnsi"/>
          <w:color w:val="000000"/>
        </w:rPr>
        <w:t xml:space="preserve">gender, sexual orientation, </w:t>
      </w:r>
      <w:r w:rsidR="00756341">
        <w:rPr>
          <w:rFonts w:eastAsia="Times New Roman" w:cstheme="minorHAnsi"/>
          <w:color w:val="000000"/>
        </w:rPr>
        <w:t>or other factors</w:t>
      </w:r>
      <w:r w:rsidRPr="00756341">
        <w:rPr>
          <w:rFonts w:eastAsia="Times New Roman" w:cstheme="minorHAnsi"/>
          <w:color w:val="000000"/>
        </w:rPr>
        <w:t xml:space="preserve">  Breaking the news that the patient will not survive, with or without ECMO, is devastating, and support must be provided to </w:t>
      </w:r>
      <w:r w:rsidR="00C93FE2" w:rsidRPr="00756341">
        <w:rPr>
          <w:rFonts w:eastAsia="Times New Roman" w:cstheme="minorHAnsi"/>
          <w:color w:val="000000"/>
        </w:rPr>
        <w:t>the patient,</w:t>
      </w:r>
      <w:r w:rsidRPr="00756341">
        <w:rPr>
          <w:rFonts w:eastAsia="Times New Roman" w:cstheme="minorHAnsi"/>
          <w:color w:val="000000"/>
        </w:rPr>
        <w:t xml:space="preserve"> the family</w:t>
      </w:r>
      <w:r w:rsidR="00756341">
        <w:rPr>
          <w:rFonts w:eastAsia="Times New Roman" w:cstheme="minorHAnsi"/>
          <w:color w:val="000000"/>
        </w:rPr>
        <w:t>,</w:t>
      </w:r>
      <w:r w:rsidRPr="00756341">
        <w:rPr>
          <w:rFonts w:eastAsia="Times New Roman" w:cstheme="minorHAnsi"/>
          <w:color w:val="000000"/>
        </w:rPr>
        <w:t xml:space="preserve"> and healthcare team.</w:t>
      </w:r>
      <w:r w:rsidR="00C93FE2" w:rsidRPr="00756341">
        <w:rPr>
          <w:rFonts w:eastAsia="Times New Roman" w:cstheme="minorHAnsi"/>
          <w:color w:val="000000"/>
        </w:rPr>
        <w:t xml:space="preserve">  </w:t>
      </w:r>
    </w:p>
    <w:p w14:paraId="7FFDC16B" w14:textId="77777777" w:rsidR="002708F3" w:rsidRPr="00756341" w:rsidRDefault="002708F3" w:rsidP="002708F3">
      <w:pPr>
        <w:pStyle w:val="ListParagraph"/>
        <w:rPr>
          <w:rFonts w:eastAsia="Times New Roman" w:cstheme="minorHAnsi"/>
          <w:color w:val="000000"/>
        </w:rPr>
      </w:pPr>
    </w:p>
    <w:p w14:paraId="44F2155D" w14:textId="77777777" w:rsidR="002708F3" w:rsidRDefault="00C93FE2" w:rsidP="002708F3">
      <w:pPr>
        <w:pStyle w:val="ListParagraph"/>
        <w:numPr>
          <w:ilvl w:val="0"/>
          <w:numId w:val="2"/>
        </w:numPr>
        <w:shd w:val="clear" w:color="auto" w:fill="FFFFFF"/>
        <w:rPr>
          <w:rFonts w:eastAsia="Times New Roman" w:cstheme="minorHAnsi"/>
          <w:color w:val="000000"/>
        </w:rPr>
      </w:pPr>
      <w:r w:rsidRPr="00756341">
        <w:rPr>
          <w:rFonts w:eastAsia="Times New Roman" w:cstheme="minorHAnsi"/>
          <w:color w:val="000000"/>
        </w:rPr>
        <w:t>The challenge of not having families at the bedside was discussed, including that they cannot see the patient in person, which makes it difficult to appreciate the severity of their loved one’s illness.  Many patients cannot communicate their wishes, and did not communicate with their families beforehand, making decision</w:t>
      </w:r>
      <w:r w:rsidR="00D83CC6" w:rsidRPr="00756341">
        <w:rPr>
          <w:rFonts w:eastAsia="Times New Roman" w:cstheme="minorHAnsi"/>
          <w:color w:val="000000"/>
        </w:rPr>
        <w:t>-</w:t>
      </w:r>
      <w:r w:rsidRPr="00756341">
        <w:rPr>
          <w:rFonts w:eastAsia="Times New Roman" w:cstheme="minorHAnsi"/>
          <w:color w:val="000000"/>
        </w:rPr>
        <w:t xml:space="preserve">making more difficult for families.  </w:t>
      </w:r>
      <w:r w:rsidR="00756341">
        <w:rPr>
          <w:rFonts w:eastAsia="Times New Roman" w:cstheme="minorHAnsi"/>
          <w:color w:val="000000"/>
        </w:rPr>
        <w:t>“</w:t>
      </w:r>
      <w:r w:rsidR="00D83CC6" w:rsidRPr="00756341">
        <w:rPr>
          <w:rFonts w:eastAsia="Times New Roman" w:cstheme="minorHAnsi"/>
          <w:color w:val="000000"/>
        </w:rPr>
        <w:t>Facetime</w:t>
      </w:r>
      <w:r w:rsidR="00756341">
        <w:rPr>
          <w:rFonts w:eastAsia="Times New Roman" w:cstheme="minorHAnsi"/>
          <w:color w:val="000000"/>
        </w:rPr>
        <w:t>” or “Zoom”</w:t>
      </w:r>
      <w:r w:rsidR="00D83CC6" w:rsidRPr="00756341">
        <w:rPr>
          <w:rFonts w:eastAsia="Times New Roman" w:cstheme="minorHAnsi"/>
          <w:i/>
          <w:color w:val="000000"/>
        </w:rPr>
        <w:t xml:space="preserve"> </w:t>
      </w:r>
      <w:r w:rsidR="00D83CC6" w:rsidRPr="00756341">
        <w:rPr>
          <w:rFonts w:eastAsia="Times New Roman" w:cstheme="minorHAnsi"/>
          <w:color w:val="000000"/>
        </w:rPr>
        <w:t xml:space="preserve">and other means to communicate </w:t>
      </w:r>
      <w:r w:rsidR="00756341">
        <w:rPr>
          <w:rFonts w:eastAsia="Times New Roman" w:cstheme="minorHAnsi"/>
          <w:color w:val="000000"/>
        </w:rPr>
        <w:t xml:space="preserve">remotely </w:t>
      </w:r>
      <w:r w:rsidR="00D83CC6" w:rsidRPr="00756341">
        <w:rPr>
          <w:rFonts w:eastAsia="Times New Roman" w:cstheme="minorHAnsi"/>
          <w:color w:val="000000"/>
        </w:rPr>
        <w:t xml:space="preserve">is felt to be inferior to in-person conversations, but </w:t>
      </w:r>
      <w:r w:rsidR="00B4183C">
        <w:rPr>
          <w:rFonts w:eastAsia="Times New Roman" w:cstheme="minorHAnsi"/>
          <w:color w:val="000000"/>
        </w:rPr>
        <w:t xml:space="preserve">these methods </w:t>
      </w:r>
      <w:r w:rsidR="00D83CC6" w:rsidRPr="00756341">
        <w:rPr>
          <w:rFonts w:eastAsia="Times New Roman" w:cstheme="minorHAnsi"/>
          <w:color w:val="000000"/>
        </w:rPr>
        <w:t>are necessary during th</w:t>
      </w:r>
      <w:r w:rsidR="00B4183C">
        <w:rPr>
          <w:rFonts w:eastAsia="Times New Roman" w:cstheme="minorHAnsi"/>
          <w:color w:val="000000"/>
        </w:rPr>
        <w:t>e</w:t>
      </w:r>
      <w:r w:rsidR="00D83CC6" w:rsidRPr="00756341">
        <w:rPr>
          <w:rFonts w:eastAsia="Times New Roman" w:cstheme="minorHAnsi"/>
          <w:color w:val="000000"/>
        </w:rPr>
        <w:t xml:space="preserve"> pandemic.</w:t>
      </w:r>
    </w:p>
    <w:p w14:paraId="162A756B" w14:textId="77777777" w:rsidR="00B4183C" w:rsidRDefault="00B4183C" w:rsidP="00B4183C">
      <w:pPr>
        <w:pStyle w:val="ListParagraph"/>
        <w:shd w:val="clear" w:color="auto" w:fill="FFFFFF"/>
        <w:rPr>
          <w:rFonts w:eastAsia="Times New Roman" w:cstheme="minorHAnsi"/>
          <w:color w:val="000000"/>
        </w:rPr>
      </w:pPr>
    </w:p>
    <w:p w14:paraId="75E73B2C" w14:textId="77777777" w:rsidR="00B4183C" w:rsidRPr="00756341" w:rsidRDefault="00B4183C" w:rsidP="00B4183C">
      <w:pPr>
        <w:pStyle w:val="ListParagraph"/>
        <w:numPr>
          <w:ilvl w:val="0"/>
          <w:numId w:val="2"/>
        </w:numPr>
        <w:shd w:val="clear" w:color="auto" w:fill="FFFFFF"/>
        <w:rPr>
          <w:rFonts w:eastAsia="Times New Roman" w:cstheme="minorHAnsi"/>
          <w:color w:val="000000"/>
        </w:rPr>
      </w:pPr>
      <w:r w:rsidRPr="00756341">
        <w:rPr>
          <w:rFonts w:eastAsia="Times New Roman" w:cstheme="minorHAnsi"/>
          <w:color w:val="000000"/>
        </w:rPr>
        <w:t xml:space="preserve">As part of a shared decision making model, every effort is made to have frequent </w:t>
      </w:r>
      <w:r>
        <w:rPr>
          <w:rFonts w:eastAsia="Times New Roman" w:cstheme="minorHAnsi"/>
          <w:color w:val="000000"/>
        </w:rPr>
        <w:t>Z</w:t>
      </w:r>
      <w:r w:rsidRPr="00756341">
        <w:rPr>
          <w:rFonts w:eastAsia="Times New Roman" w:cstheme="minorHAnsi"/>
          <w:color w:val="000000"/>
        </w:rPr>
        <w:t xml:space="preserve">oom meetings with families (the </w:t>
      </w:r>
      <w:r>
        <w:rPr>
          <w:rFonts w:eastAsia="Times New Roman" w:cstheme="minorHAnsi"/>
          <w:color w:val="000000"/>
        </w:rPr>
        <w:t>Z</w:t>
      </w:r>
      <w:r w:rsidRPr="00756341">
        <w:rPr>
          <w:rFonts w:eastAsia="Times New Roman" w:cstheme="minorHAnsi"/>
          <w:color w:val="000000"/>
        </w:rPr>
        <w:t xml:space="preserve">oom aspect being unique to the COVID-19 era), and weekly meetings held to discuss goals of care.  It is very time-intensive and an added layer of complexity is added by family not being at bedside, language barriers, and disagreement between family members over </w:t>
      </w:r>
      <w:r>
        <w:rPr>
          <w:rFonts w:eastAsia="Times New Roman" w:cstheme="minorHAnsi"/>
          <w:color w:val="000000"/>
        </w:rPr>
        <w:t xml:space="preserve">the </w:t>
      </w:r>
      <w:r w:rsidRPr="00756341">
        <w:rPr>
          <w:rFonts w:eastAsia="Times New Roman" w:cstheme="minorHAnsi"/>
          <w:color w:val="000000"/>
        </w:rPr>
        <w:t>best course of action.</w:t>
      </w:r>
    </w:p>
    <w:p w14:paraId="42D5F4C1" w14:textId="77777777" w:rsidR="00B4183C" w:rsidRDefault="00B4183C" w:rsidP="00B4183C">
      <w:pPr>
        <w:pStyle w:val="ListParagraph"/>
        <w:shd w:val="clear" w:color="auto" w:fill="FFFFFF"/>
        <w:rPr>
          <w:rFonts w:eastAsia="Times New Roman" w:cstheme="minorHAnsi"/>
          <w:color w:val="000000"/>
        </w:rPr>
      </w:pPr>
    </w:p>
    <w:p w14:paraId="251B6E00" w14:textId="77777777" w:rsidR="00B4183C" w:rsidRPr="00B4183C" w:rsidRDefault="00B4183C" w:rsidP="00B4183C">
      <w:pPr>
        <w:shd w:val="clear" w:color="auto" w:fill="FFFFFF"/>
        <w:rPr>
          <w:rFonts w:eastAsia="Times New Roman" w:cstheme="minorHAnsi"/>
          <w:color w:val="000000"/>
        </w:rPr>
      </w:pPr>
    </w:p>
    <w:p w14:paraId="2857C055" w14:textId="77777777" w:rsidR="00C93FE2" w:rsidRPr="00756341" w:rsidRDefault="00C93FE2" w:rsidP="00C93FE2">
      <w:pPr>
        <w:pStyle w:val="ListParagraph"/>
        <w:rPr>
          <w:rFonts w:eastAsia="Times New Roman" w:cstheme="minorHAnsi"/>
          <w:color w:val="000000"/>
        </w:rPr>
      </w:pPr>
    </w:p>
    <w:p w14:paraId="497A378C" w14:textId="77777777" w:rsidR="00C93FE2" w:rsidRDefault="00D83CC6" w:rsidP="002708F3">
      <w:pPr>
        <w:pStyle w:val="ListParagraph"/>
        <w:numPr>
          <w:ilvl w:val="0"/>
          <w:numId w:val="2"/>
        </w:numPr>
        <w:shd w:val="clear" w:color="auto" w:fill="FFFFFF"/>
        <w:rPr>
          <w:rFonts w:eastAsia="Times New Roman" w:cstheme="minorHAnsi"/>
          <w:color w:val="000000"/>
        </w:rPr>
      </w:pPr>
      <w:r w:rsidRPr="00756341">
        <w:rPr>
          <w:rFonts w:eastAsia="Times New Roman" w:cstheme="minorHAnsi"/>
          <w:color w:val="000000"/>
        </w:rPr>
        <w:lastRenderedPageBreak/>
        <w:t xml:space="preserve">We have tried to prevent, as much as possible, turning down patients who would die without ECMO due to lack of resources.  In addition to building 20 ECMO circuits (we normally have around 6-7), all of the hospitals in the area with ECMO capability started a weekly phone call with plans to share resources and capacity.  They agreed to transfer patients if ECMO beds are open at other hospitals.  </w:t>
      </w:r>
    </w:p>
    <w:p w14:paraId="70B1D850" w14:textId="77777777" w:rsidR="00B4183C" w:rsidRDefault="00B4183C" w:rsidP="00B4183C">
      <w:pPr>
        <w:pStyle w:val="ListParagraph"/>
        <w:shd w:val="clear" w:color="auto" w:fill="FFFFFF"/>
        <w:rPr>
          <w:rFonts w:eastAsia="Times New Roman" w:cstheme="minorHAnsi"/>
          <w:color w:val="000000"/>
        </w:rPr>
      </w:pPr>
    </w:p>
    <w:p w14:paraId="71C468D3" w14:textId="77777777" w:rsidR="00B4183C" w:rsidRPr="00756341" w:rsidRDefault="00B4183C" w:rsidP="00B4183C">
      <w:pPr>
        <w:pStyle w:val="ListParagraph"/>
        <w:numPr>
          <w:ilvl w:val="0"/>
          <w:numId w:val="2"/>
        </w:numPr>
        <w:shd w:val="clear" w:color="auto" w:fill="FFFFFF"/>
        <w:rPr>
          <w:rFonts w:eastAsia="Times New Roman" w:cstheme="minorHAnsi"/>
          <w:color w:val="000000"/>
        </w:rPr>
      </w:pPr>
      <w:r w:rsidRPr="00756341">
        <w:rPr>
          <w:rFonts w:eastAsia="Times New Roman" w:cstheme="minorHAnsi"/>
          <w:color w:val="000000"/>
        </w:rPr>
        <w:t xml:space="preserve">The unique challenges of understanding ECMO were discussed.  A loved one can be alive on this machine, and doing well, but die immediately if the machine is stopped, and this is very difficult to explain.  There is no education currently or widespread knowledge of what ECMO entails (unlike CPR, for instance) and it can be near-impossible for families to know what to expect.  </w:t>
      </w:r>
    </w:p>
    <w:p w14:paraId="16F658EC" w14:textId="77777777" w:rsidR="00D83CC6" w:rsidRPr="00B4183C" w:rsidRDefault="00D83CC6" w:rsidP="00B4183C">
      <w:pPr>
        <w:rPr>
          <w:rFonts w:eastAsia="Times New Roman" w:cstheme="minorHAnsi"/>
          <w:color w:val="000000"/>
        </w:rPr>
      </w:pPr>
    </w:p>
    <w:p w14:paraId="03BE095D" w14:textId="77777777" w:rsidR="00D83CC6" w:rsidRPr="00756341" w:rsidRDefault="00D83CC6" w:rsidP="002708F3">
      <w:pPr>
        <w:pStyle w:val="ListParagraph"/>
        <w:numPr>
          <w:ilvl w:val="0"/>
          <w:numId w:val="2"/>
        </w:numPr>
        <w:shd w:val="clear" w:color="auto" w:fill="FFFFFF"/>
        <w:rPr>
          <w:rFonts w:eastAsia="Times New Roman" w:cstheme="minorHAnsi"/>
          <w:color w:val="000000"/>
        </w:rPr>
      </w:pPr>
      <w:r w:rsidRPr="00756341">
        <w:rPr>
          <w:rFonts w:eastAsia="Times New Roman" w:cstheme="minorHAnsi"/>
          <w:color w:val="000000"/>
        </w:rPr>
        <w:t>Healthcare workers are experiencing an especially high level of stress in the COVID-19 era.  The current resources available for support were discussed.  There are MEPR</w:t>
      </w:r>
      <w:r w:rsidR="00B4183C">
        <w:rPr>
          <w:rFonts w:eastAsia="Times New Roman" w:cstheme="minorHAnsi"/>
          <w:color w:val="000000"/>
        </w:rPr>
        <w:t>A-trained</w:t>
      </w:r>
      <w:r w:rsidRPr="00756341">
        <w:rPr>
          <w:rFonts w:eastAsia="Times New Roman" w:cstheme="minorHAnsi"/>
          <w:color w:val="000000"/>
        </w:rPr>
        <w:t xml:space="preserve"> (</w:t>
      </w:r>
      <w:r w:rsidR="00B4183C">
        <w:rPr>
          <w:rFonts w:eastAsia="Times New Roman" w:cstheme="minorHAnsi"/>
          <w:color w:val="000000"/>
        </w:rPr>
        <w:t>M</w:t>
      </w:r>
      <w:r w:rsidRPr="00756341">
        <w:rPr>
          <w:rFonts w:eastAsia="Times New Roman" w:cstheme="minorHAnsi"/>
          <w:color w:val="000000"/>
        </w:rPr>
        <w:t xml:space="preserve">indful </w:t>
      </w:r>
      <w:r w:rsidR="00B4183C">
        <w:rPr>
          <w:rFonts w:eastAsia="Times New Roman" w:cstheme="minorHAnsi"/>
          <w:color w:val="000000"/>
        </w:rPr>
        <w:t>E</w:t>
      </w:r>
      <w:r w:rsidRPr="00756341">
        <w:rPr>
          <w:rFonts w:eastAsia="Times New Roman" w:cstheme="minorHAnsi"/>
          <w:color w:val="000000"/>
        </w:rPr>
        <w:t xml:space="preserve">thical </w:t>
      </w:r>
      <w:r w:rsidR="00B4183C">
        <w:rPr>
          <w:rFonts w:eastAsia="Times New Roman" w:cstheme="minorHAnsi"/>
          <w:color w:val="000000"/>
        </w:rPr>
        <w:t>Practice and R</w:t>
      </w:r>
      <w:r w:rsidRPr="00756341">
        <w:rPr>
          <w:rFonts w:eastAsia="Times New Roman" w:cstheme="minorHAnsi"/>
          <w:color w:val="000000"/>
        </w:rPr>
        <w:t>esiliency</w:t>
      </w:r>
      <w:r w:rsidR="00B4183C">
        <w:rPr>
          <w:rFonts w:eastAsia="Times New Roman" w:cstheme="minorHAnsi"/>
          <w:color w:val="000000"/>
        </w:rPr>
        <w:t xml:space="preserve"> Academy</w:t>
      </w:r>
      <w:r w:rsidRPr="00756341">
        <w:rPr>
          <w:rFonts w:eastAsia="Times New Roman" w:cstheme="minorHAnsi"/>
          <w:color w:val="000000"/>
        </w:rPr>
        <w:t xml:space="preserve">) bedside nurses </w:t>
      </w:r>
      <w:r w:rsidR="00B4183C">
        <w:rPr>
          <w:rFonts w:eastAsia="Times New Roman" w:cstheme="minorHAnsi"/>
          <w:color w:val="000000"/>
        </w:rPr>
        <w:t>who</w:t>
      </w:r>
      <w:r w:rsidRPr="00756341">
        <w:rPr>
          <w:rFonts w:eastAsia="Times New Roman" w:cstheme="minorHAnsi"/>
          <w:color w:val="000000"/>
        </w:rPr>
        <w:t xml:space="preserve"> are specially trained to facilitate moral conversations.  An ethics consult can be placed if the entire healthcare team is experiencing moral distress.  RISE (resiliency in stressful events) is a peer support group that can be reached on CORUS and can be helpful after the conclusion of a stressful event.  </w:t>
      </w:r>
      <w:proofErr w:type="spellStart"/>
      <w:r w:rsidRPr="00756341">
        <w:rPr>
          <w:rFonts w:eastAsia="Times New Roman" w:cstheme="minorHAnsi"/>
          <w:color w:val="000000"/>
        </w:rPr>
        <w:t>My</w:t>
      </w:r>
      <w:r w:rsidR="00B4183C">
        <w:rPr>
          <w:rFonts w:eastAsia="Times New Roman" w:cstheme="minorHAnsi"/>
          <w:color w:val="000000"/>
        </w:rPr>
        <w:t>S</w:t>
      </w:r>
      <w:r w:rsidRPr="00756341">
        <w:rPr>
          <w:rFonts w:eastAsia="Times New Roman" w:cstheme="minorHAnsi"/>
          <w:color w:val="000000"/>
        </w:rPr>
        <w:t>upport</w:t>
      </w:r>
      <w:proofErr w:type="spellEnd"/>
      <w:r w:rsidRPr="00756341">
        <w:rPr>
          <w:rFonts w:eastAsia="Times New Roman" w:cstheme="minorHAnsi"/>
          <w:color w:val="000000"/>
        </w:rPr>
        <w:t xml:space="preserve"> was developed in the past two years and is a confidential employee counseling service.  Hopkins is offering free access to the </w:t>
      </w:r>
      <w:r w:rsidR="00B4183C">
        <w:rPr>
          <w:rFonts w:eastAsia="Times New Roman" w:cstheme="minorHAnsi"/>
          <w:color w:val="000000"/>
        </w:rPr>
        <w:t>C</w:t>
      </w:r>
      <w:r w:rsidRPr="00756341">
        <w:rPr>
          <w:rFonts w:eastAsia="Times New Roman" w:cstheme="minorHAnsi"/>
          <w:color w:val="000000"/>
        </w:rPr>
        <w:t xml:space="preserve">alm app to give employees access to mindfulness practices.  Moral </w:t>
      </w:r>
      <w:r w:rsidR="00B4183C">
        <w:rPr>
          <w:rFonts w:eastAsia="Times New Roman" w:cstheme="minorHAnsi"/>
          <w:color w:val="000000"/>
        </w:rPr>
        <w:t>R</w:t>
      </w:r>
      <w:r w:rsidRPr="00756341">
        <w:rPr>
          <w:rFonts w:eastAsia="Times New Roman" w:cstheme="minorHAnsi"/>
          <w:color w:val="000000"/>
        </w:rPr>
        <w:t xml:space="preserve">esilience </w:t>
      </w:r>
      <w:r w:rsidR="00B4183C">
        <w:rPr>
          <w:rFonts w:eastAsia="Times New Roman" w:cstheme="minorHAnsi"/>
          <w:color w:val="000000"/>
        </w:rPr>
        <w:t>R</w:t>
      </w:r>
      <w:r w:rsidRPr="00756341">
        <w:rPr>
          <w:rFonts w:eastAsia="Times New Roman" w:cstheme="minorHAnsi"/>
          <w:color w:val="000000"/>
        </w:rPr>
        <w:t xml:space="preserve">ounds are also happening </w:t>
      </w:r>
      <w:r w:rsidR="00B4183C">
        <w:rPr>
          <w:rFonts w:eastAsia="Times New Roman" w:cstheme="minorHAnsi"/>
          <w:color w:val="000000"/>
        </w:rPr>
        <w:t>weekly for clinicians to interact in a supportive community</w:t>
      </w:r>
      <w:r w:rsidR="00DD747C" w:rsidRPr="00756341">
        <w:rPr>
          <w:rFonts w:eastAsia="Times New Roman" w:cstheme="minorHAnsi"/>
          <w:color w:val="000000"/>
        </w:rPr>
        <w:t>.</w:t>
      </w:r>
      <w:r w:rsidRPr="00756341">
        <w:rPr>
          <w:rFonts w:eastAsia="Times New Roman" w:cstheme="minorHAnsi"/>
          <w:color w:val="000000"/>
        </w:rPr>
        <w:t xml:space="preserve">  </w:t>
      </w:r>
    </w:p>
    <w:p w14:paraId="2C79EE08" w14:textId="77777777" w:rsidR="00DD747C" w:rsidRPr="00756341" w:rsidRDefault="00DD747C" w:rsidP="00DD747C">
      <w:pPr>
        <w:pStyle w:val="ListParagraph"/>
        <w:rPr>
          <w:rFonts w:eastAsia="Times New Roman" w:cstheme="minorHAnsi"/>
          <w:color w:val="000000"/>
        </w:rPr>
      </w:pPr>
    </w:p>
    <w:p w14:paraId="5CAD7A0D" w14:textId="77777777" w:rsidR="00756341" w:rsidRPr="00756341" w:rsidRDefault="00756341" w:rsidP="00576097">
      <w:pPr>
        <w:shd w:val="clear" w:color="auto" w:fill="FFFFFF"/>
        <w:rPr>
          <w:rFonts w:eastAsia="Times New Roman" w:cstheme="minorHAnsi"/>
          <w:color w:val="000000"/>
        </w:rPr>
      </w:pPr>
    </w:p>
    <w:p w14:paraId="06303A10" w14:textId="77777777" w:rsidR="00756341" w:rsidRPr="00756341" w:rsidRDefault="00756341" w:rsidP="00576097">
      <w:pPr>
        <w:shd w:val="clear" w:color="auto" w:fill="FFFFFF"/>
        <w:rPr>
          <w:rFonts w:eastAsia="Times New Roman" w:cstheme="minorHAnsi"/>
          <w:color w:val="000000"/>
        </w:rPr>
      </w:pPr>
    </w:p>
    <w:p w14:paraId="03303C87" w14:textId="77777777" w:rsidR="00756341" w:rsidRPr="00756341" w:rsidRDefault="00756341" w:rsidP="00576097">
      <w:pPr>
        <w:shd w:val="clear" w:color="auto" w:fill="FFFFFF"/>
        <w:rPr>
          <w:rFonts w:eastAsia="Times New Roman" w:cstheme="minorHAnsi"/>
          <w:color w:val="000000"/>
        </w:rPr>
      </w:pPr>
      <w:r w:rsidRPr="00756341">
        <w:rPr>
          <w:rFonts w:eastAsia="Times New Roman" w:cstheme="minorHAnsi"/>
          <w:color w:val="000000"/>
        </w:rPr>
        <w:t>References:</w:t>
      </w:r>
    </w:p>
    <w:p w14:paraId="6C8EA9CF" w14:textId="77777777" w:rsidR="00756341" w:rsidRPr="00756341" w:rsidRDefault="00756341" w:rsidP="00576097">
      <w:pPr>
        <w:shd w:val="clear" w:color="auto" w:fill="FFFFFF"/>
        <w:rPr>
          <w:rFonts w:eastAsia="Times New Roman" w:cstheme="minorHAnsi"/>
          <w:color w:val="000000"/>
        </w:rPr>
      </w:pPr>
    </w:p>
    <w:p w14:paraId="38154ED5" w14:textId="77777777" w:rsidR="00756341" w:rsidRPr="00756341" w:rsidRDefault="00756341" w:rsidP="00756341">
      <w:pPr>
        <w:pStyle w:val="ListParagraph"/>
        <w:numPr>
          <w:ilvl w:val="0"/>
          <w:numId w:val="3"/>
        </w:numPr>
        <w:rPr>
          <w:rFonts w:cstheme="minorHAnsi"/>
        </w:rPr>
      </w:pPr>
      <w:r w:rsidRPr="00756341">
        <w:rPr>
          <w:rFonts w:cstheme="minorHAnsi"/>
        </w:rPr>
        <w:t xml:space="preserve">Ramanathan K, </w:t>
      </w:r>
      <w:proofErr w:type="spellStart"/>
      <w:r w:rsidRPr="00756341">
        <w:rPr>
          <w:rFonts w:cstheme="minorHAnsi"/>
        </w:rPr>
        <w:t>Antognini</w:t>
      </w:r>
      <w:proofErr w:type="spellEnd"/>
      <w:r w:rsidRPr="00756341">
        <w:rPr>
          <w:rFonts w:cstheme="minorHAnsi"/>
        </w:rPr>
        <w:t xml:space="preserve"> D, Combes A et al.  Planning and provision of ECMO services for severe ARDS during the COVID-19 pandemic and other outbreaks of emerging infectious diseases.  Lancet Respir Med </w:t>
      </w:r>
      <w:proofErr w:type="gramStart"/>
      <w:r w:rsidRPr="00756341">
        <w:rPr>
          <w:rFonts w:cstheme="minorHAnsi"/>
        </w:rPr>
        <w:t>2020;8:518</w:t>
      </w:r>
      <w:proofErr w:type="gramEnd"/>
      <w:r w:rsidRPr="00756341">
        <w:rPr>
          <w:rFonts w:cstheme="minorHAnsi"/>
        </w:rPr>
        <w:t>-26.</w:t>
      </w:r>
    </w:p>
    <w:p w14:paraId="247E09B0" w14:textId="77777777" w:rsidR="00756341" w:rsidRPr="00756341" w:rsidRDefault="00756341" w:rsidP="00756341">
      <w:pPr>
        <w:pStyle w:val="ListParagraph"/>
        <w:numPr>
          <w:ilvl w:val="0"/>
          <w:numId w:val="3"/>
        </w:numPr>
        <w:rPr>
          <w:rFonts w:cstheme="minorHAnsi"/>
        </w:rPr>
      </w:pPr>
      <w:r w:rsidRPr="00756341">
        <w:rPr>
          <w:rFonts w:cstheme="minorHAnsi"/>
        </w:rPr>
        <w:t xml:space="preserve">COVID-19 Treatment Guidelines Panel.  Coronavirus Diseases 2019 (COVID-19) Treatment Guidelines.  National Institutes of Health.  Available at </w:t>
      </w:r>
      <w:hyperlink r:id="rId5" w:history="1">
        <w:r w:rsidRPr="00756341">
          <w:rPr>
            <w:rStyle w:val="Hyperlink"/>
            <w:rFonts w:cstheme="minorHAnsi"/>
          </w:rPr>
          <w:t>https://www.covid19treatmentguidelines.nih.gov/</w:t>
        </w:r>
      </w:hyperlink>
      <w:r w:rsidRPr="00756341">
        <w:rPr>
          <w:rFonts w:cstheme="minorHAnsi"/>
        </w:rPr>
        <w:t>.  Accessed May 8, 2020.</w:t>
      </w:r>
    </w:p>
    <w:p w14:paraId="12466348" w14:textId="77777777" w:rsidR="00756341" w:rsidRPr="00756341" w:rsidRDefault="00756341" w:rsidP="00756341">
      <w:pPr>
        <w:pStyle w:val="ListParagraph"/>
        <w:numPr>
          <w:ilvl w:val="0"/>
          <w:numId w:val="3"/>
        </w:numPr>
        <w:rPr>
          <w:rFonts w:cstheme="minorHAnsi"/>
        </w:rPr>
      </w:pPr>
      <w:r w:rsidRPr="00756341">
        <w:rPr>
          <w:rFonts w:cstheme="minorHAnsi"/>
        </w:rPr>
        <w:t>Bartlett RH, Ogino MT, Brodie D, et al.  Initial ELSO Guidance Document: ECMO for COVID-19 Patients with Severe Cardiopulmonary Failure.  ASAIO Journal. 2020;66(5):472-4.</w:t>
      </w:r>
    </w:p>
    <w:p w14:paraId="315B796E" w14:textId="77777777" w:rsidR="00756341" w:rsidRPr="00756341" w:rsidRDefault="00756341" w:rsidP="00756341">
      <w:pPr>
        <w:pStyle w:val="xmsonormal"/>
        <w:numPr>
          <w:ilvl w:val="0"/>
          <w:numId w:val="3"/>
        </w:numPr>
        <w:shd w:val="clear" w:color="auto" w:fill="FFFFFF"/>
        <w:spacing w:before="0" w:beforeAutospacing="0" w:after="0" w:afterAutospacing="0"/>
        <w:rPr>
          <w:rFonts w:asciiTheme="minorHAnsi" w:hAnsiTheme="minorHAnsi" w:cstheme="minorHAnsi"/>
          <w:color w:val="000000" w:themeColor="text1"/>
        </w:rPr>
      </w:pPr>
      <w:r w:rsidRPr="00756341">
        <w:rPr>
          <w:rFonts w:asciiTheme="minorHAnsi" w:hAnsiTheme="minorHAnsi" w:cstheme="minorHAnsi"/>
          <w:color w:val="000000" w:themeColor="text1"/>
          <w:shd w:val="clear" w:color="auto" w:fill="FFFFFF"/>
        </w:rPr>
        <w:t xml:space="preserve">Kon AA, Davidson JE, Morrison W, </w:t>
      </w:r>
      <w:proofErr w:type="spellStart"/>
      <w:r w:rsidRPr="00756341">
        <w:rPr>
          <w:rFonts w:asciiTheme="minorHAnsi" w:hAnsiTheme="minorHAnsi" w:cstheme="minorHAnsi"/>
          <w:color w:val="000000" w:themeColor="text1"/>
          <w:shd w:val="clear" w:color="auto" w:fill="FFFFFF"/>
        </w:rPr>
        <w:t>Danis</w:t>
      </w:r>
      <w:proofErr w:type="spellEnd"/>
      <w:r w:rsidRPr="00756341">
        <w:rPr>
          <w:rFonts w:asciiTheme="minorHAnsi" w:hAnsiTheme="minorHAnsi" w:cstheme="minorHAnsi"/>
          <w:color w:val="000000" w:themeColor="text1"/>
          <w:shd w:val="clear" w:color="auto" w:fill="FFFFFF"/>
        </w:rPr>
        <w:t xml:space="preserve"> M, White DB; American College of Critical Care Medicine; American Thoracic Society. Shared decision making in ICUs: an American College of Critical Care Medicine and American Thoracic Society policy statement. </w:t>
      </w:r>
      <w:proofErr w:type="spellStart"/>
      <w:r w:rsidRPr="00756341">
        <w:rPr>
          <w:rFonts w:asciiTheme="minorHAnsi" w:hAnsiTheme="minorHAnsi" w:cstheme="minorHAnsi"/>
          <w:i/>
          <w:iCs/>
          <w:color w:val="000000" w:themeColor="text1"/>
        </w:rPr>
        <w:t>Crit</w:t>
      </w:r>
      <w:proofErr w:type="spellEnd"/>
      <w:r w:rsidRPr="00756341">
        <w:rPr>
          <w:rFonts w:asciiTheme="minorHAnsi" w:hAnsiTheme="minorHAnsi" w:cstheme="minorHAnsi"/>
          <w:i/>
          <w:iCs/>
          <w:color w:val="000000" w:themeColor="text1"/>
        </w:rPr>
        <w:t xml:space="preserve"> Care Med</w:t>
      </w:r>
      <w:r w:rsidRPr="00756341">
        <w:rPr>
          <w:rFonts w:asciiTheme="minorHAnsi" w:hAnsiTheme="minorHAnsi" w:cstheme="minorHAnsi"/>
          <w:color w:val="000000" w:themeColor="text1"/>
        </w:rPr>
        <w:t>. 2016;44(1):188-201.</w:t>
      </w:r>
    </w:p>
    <w:p w14:paraId="1D4E3440" w14:textId="77777777" w:rsidR="00756341" w:rsidRPr="00756341" w:rsidRDefault="00756341" w:rsidP="00756341">
      <w:pPr>
        <w:pStyle w:val="xmsolistparagraph"/>
        <w:shd w:val="clear" w:color="auto" w:fill="FFFFFF"/>
        <w:spacing w:before="0" w:beforeAutospacing="0" w:after="0" w:afterAutospacing="0"/>
        <w:rPr>
          <w:rFonts w:asciiTheme="minorHAnsi" w:hAnsiTheme="minorHAnsi" w:cstheme="minorHAnsi"/>
          <w:color w:val="212121"/>
        </w:rPr>
      </w:pPr>
      <w:r w:rsidRPr="00756341">
        <w:rPr>
          <w:rFonts w:asciiTheme="minorHAnsi" w:hAnsiTheme="minorHAnsi" w:cstheme="minorHAnsi"/>
          <w:color w:val="212121"/>
        </w:rPr>
        <w:t> </w:t>
      </w:r>
    </w:p>
    <w:p w14:paraId="5C373312" w14:textId="77777777" w:rsidR="00576097" w:rsidRPr="00756341" w:rsidRDefault="00576097" w:rsidP="00576097">
      <w:pPr>
        <w:shd w:val="clear" w:color="auto" w:fill="FFFFFF"/>
        <w:rPr>
          <w:rFonts w:eastAsia="Times New Roman" w:cstheme="minorHAnsi"/>
          <w:color w:val="000000"/>
        </w:rPr>
      </w:pPr>
    </w:p>
    <w:p w14:paraId="4CAF1FBE" w14:textId="77777777" w:rsidR="00B2027E" w:rsidRPr="00B4183C" w:rsidRDefault="00576097" w:rsidP="00B4183C">
      <w:pPr>
        <w:shd w:val="clear" w:color="auto" w:fill="FFFFFF"/>
        <w:jc w:val="both"/>
        <w:rPr>
          <w:rFonts w:eastAsia="Times New Roman" w:cstheme="minorHAnsi"/>
          <w:color w:val="000000"/>
        </w:rPr>
      </w:pPr>
      <w:r w:rsidRPr="00756341">
        <w:rPr>
          <w:rFonts w:eastAsia="Times New Roman" w:cstheme="minorHAnsi"/>
          <w:color w:val="000000"/>
        </w:rPr>
        <w:br/>
        <w:t> </w:t>
      </w:r>
    </w:p>
    <w:sectPr w:rsidR="00B2027E" w:rsidRPr="00B4183C" w:rsidSect="008D22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064CD"/>
    <w:multiLevelType w:val="multilevel"/>
    <w:tmpl w:val="9E86F5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4404C5"/>
    <w:multiLevelType w:val="multilevel"/>
    <w:tmpl w:val="4C18C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9030E3"/>
    <w:multiLevelType w:val="hybridMultilevel"/>
    <w:tmpl w:val="26BC5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097"/>
    <w:rsid w:val="002708F3"/>
    <w:rsid w:val="00576097"/>
    <w:rsid w:val="00756341"/>
    <w:rsid w:val="007B2AD6"/>
    <w:rsid w:val="008D2281"/>
    <w:rsid w:val="00B22C4A"/>
    <w:rsid w:val="00B4183C"/>
    <w:rsid w:val="00C93FE2"/>
    <w:rsid w:val="00C9605D"/>
    <w:rsid w:val="00D83CC6"/>
    <w:rsid w:val="00DD747C"/>
    <w:rsid w:val="00FD25B4"/>
    <w:rsid w:val="00FF0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AA0FE"/>
  <w14:defaultImageDpi w14:val="32767"/>
  <w15:chartTrackingRefBased/>
  <w15:docId w15:val="{4AA4B46C-B9EE-5B4C-AC0D-784DD6651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6097"/>
    <w:rPr>
      <w:color w:val="0000FF"/>
      <w:u w:val="single"/>
    </w:rPr>
  </w:style>
  <w:style w:type="paragraph" w:styleId="NormalWeb">
    <w:name w:val="Normal (Web)"/>
    <w:basedOn w:val="Normal"/>
    <w:uiPriority w:val="99"/>
    <w:semiHidden/>
    <w:unhideWhenUsed/>
    <w:rsid w:val="0057609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576097"/>
    <w:pPr>
      <w:ind w:left="720"/>
      <w:contextualSpacing/>
    </w:pPr>
  </w:style>
  <w:style w:type="paragraph" w:customStyle="1" w:styleId="xmsonormal">
    <w:name w:val="x_msonormal"/>
    <w:basedOn w:val="Normal"/>
    <w:rsid w:val="00756341"/>
    <w:pPr>
      <w:spacing w:before="100" w:beforeAutospacing="1" w:after="100" w:afterAutospacing="1"/>
    </w:pPr>
    <w:rPr>
      <w:rFonts w:ascii="Times New Roman" w:eastAsia="Times New Roman" w:hAnsi="Times New Roman" w:cs="Times New Roman"/>
    </w:rPr>
  </w:style>
  <w:style w:type="paragraph" w:customStyle="1" w:styleId="xmsolistparagraph">
    <w:name w:val="x_msolistparagraph"/>
    <w:basedOn w:val="Normal"/>
    <w:rsid w:val="0075634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463981">
      <w:bodyDiv w:val="1"/>
      <w:marLeft w:val="0"/>
      <w:marRight w:val="0"/>
      <w:marTop w:val="0"/>
      <w:marBottom w:val="0"/>
      <w:divBdr>
        <w:top w:val="none" w:sz="0" w:space="0" w:color="auto"/>
        <w:left w:val="none" w:sz="0" w:space="0" w:color="auto"/>
        <w:bottom w:val="none" w:sz="0" w:space="0" w:color="auto"/>
        <w:right w:val="none" w:sz="0" w:space="0" w:color="auto"/>
      </w:divBdr>
    </w:div>
    <w:div w:id="571081667">
      <w:bodyDiv w:val="1"/>
      <w:marLeft w:val="0"/>
      <w:marRight w:val="0"/>
      <w:marTop w:val="0"/>
      <w:marBottom w:val="0"/>
      <w:divBdr>
        <w:top w:val="none" w:sz="0" w:space="0" w:color="auto"/>
        <w:left w:val="none" w:sz="0" w:space="0" w:color="auto"/>
        <w:bottom w:val="none" w:sz="0" w:space="0" w:color="auto"/>
        <w:right w:val="none" w:sz="0" w:space="0" w:color="auto"/>
      </w:divBdr>
    </w:div>
    <w:div w:id="205006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vid19treatmentguidelines.nih.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1240</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Scully, Peter T</dc:creator>
  <cp:keywords/>
  <dc:description/>
  <cp:lastModifiedBy>Suzanne Knizner</cp:lastModifiedBy>
  <cp:revision>2</cp:revision>
  <dcterms:created xsi:type="dcterms:W3CDTF">2020-06-10T11:19:00Z</dcterms:created>
  <dcterms:modified xsi:type="dcterms:W3CDTF">2020-06-10T11:19:00Z</dcterms:modified>
</cp:coreProperties>
</file>